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E4" w:rsidRDefault="00713CE4" w:rsidP="00713CE4">
      <w:pPr>
        <w:pStyle w:val="Normal"/>
        <w:shd w:val="clear" w:color="auto" w:fill="CCCCFF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153D63"/>
        </w:rPr>
        <w:t xml:space="preserve">Klasy V i VI </w:t>
      </w:r>
    </w:p>
    <w:p w:rsidR="00713CE4" w:rsidRDefault="00713CE4" w:rsidP="00713CE4"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"/>
        <w:gridCol w:w="8772"/>
      </w:tblGrid>
      <w:tr w:rsidR="00713CE4" w:rsidTr="00713CE4">
        <w:tc>
          <w:tcPr>
            <w:tcW w:w="0" w:type="auto"/>
            <w:gridSpan w:val="2"/>
            <w:shd w:val="clear" w:color="auto" w:fill="D9F2D0"/>
            <w:vAlign w:val="center"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I. Ćwiczenia ogólnorozwojowe</w:t>
            </w:r>
          </w:p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co najmniej cztery wybrane ćwiczenie zwinnościowo-akrobatyczne;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statyczne i dynamiczne ćwiczenia wzmacniające mięśnie posturalne </w:t>
            </w:r>
            <w:r>
              <w:rPr>
                <w:rFonts w:ascii="Times New Roman" w:hAnsi="Times New Roman"/>
                <w:color w:val="000000"/>
              </w:rPr>
              <w:br/>
              <w:t xml:space="preserve">oraz ćwiczenia </w:t>
            </w:r>
            <w:proofErr w:type="spellStart"/>
            <w:r>
              <w:rPr>
                <w:rFonts w:ascii="Times New Roman" w:hAnsi="Times New Roman"/>
                <w:color w:val="000000"/>
              </w:rPr>
              <w:t>gibkościowe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– indywidualne i z partnerem;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ćwiczenia rozwijające zdolności koordynacyjne – indywidualnie </w:t>
            </w:r>
            <w:r>
              <w:rPr>
                <w:rFonts w:ascii="Times New Roman" w:hAnsi="Times New Roman"/>
                <w:color w:val="000000"/>
              </w:rPr>
              <w:br/>
              <w:t>i z partnerem;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kształtujące nawyk prawidłowej postawy ciała w pozycji stojącej, siedzącej i leżącej oraz w trakcie wykonywania różnych codziennych czynności;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wskazuje grupy mięśniowe odpowiedzialne za prawidłową postawę ciała;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omawia znaczenie rozgrzewki i opisuje jej zasady, a także przeprowadza jej część.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II. Gry zespołowe i rekreacyjne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omawia i stosuje przepisy wybranych gier sportowych i rekreacyjnych,</w:t>
            </w:r>
          </w:p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 tym posługuje się nazewnictwem specyficznym dla poszczególnych gier zespołowych;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potrafi w: koszykówce – poruszać się po boisku, kozłować i podawać piłkę oraz rzucać do kosza, piłce nożnej – poruszać się po boisku, prowadzić piłkę, podawać </w:t>
            </w:r>
            <w:r>
              <w:rPr>
                <w:rFonts w:ascii="Times New Roman" w:hAnsi="Times New Roman"/>
                <w:color w:val="000000"/>
              </w:rPr>
              <w:br/>
              <w:t>i strzelać do bramki, piłce ręcznej – poruszać się po boisku, kozłować piłkę, podawać piłkę i rzucać do bramki, siatkówce – przyjmować postawę siatkarską, odbijać piłkę, rozgrywać i wykonywać zagrywkę oraz uczestniczyć w rzucance siatkarskiej;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uczestniczy w co najmniej dwóch grach zespołowych innych niż wymienione </w:t>
            </w:r>
            <w:r>
              <w:rPr>
                <w:rFonts w:ascii="Times New Roman" w:hAnsi="Times New Roman"/>
                <w:color w:val="000000"/>
              </w:rPr>
              <w:br/>
              <w:t xml:space="preserve">w </w:t>
            </w:r>
            <w:proofErr w:type="spellStart"/>
            <w:r>
              <w:rPr>
                <w:rFonts w:ascii="Times New Roman" w:hAnsi="Times New Roman"/>
                <w:color w:val="000000"/>
              </w:rPr>
              <w:t>pkt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2, wybranych zgodnie z preferencjami uczniów, tradycją szkoły i środowiska lokalnego oraz warunkami organizacyjnymi szkoły;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uczestniczy w </w:t>
            </w:r>
            <w:proofErr w:type="spellStart"/>
            <w:r>
              <w:rPr>
                <w:rFonts w:ascii="Times New Roman" w:hAnsi="Times New Roman"/>
                <w:color w:val="000000"/>
              </w:rPr>
              <w:t>minigrach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oraz grach szkolnych i uproszczonych;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organizuje w gronie rówieśników co najmniej jedną grę sportową lub rekreacyjną.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III. Lekkoatletyka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uczestniczy w grach i zabawach szybkościowych, rozwijających czas reakcji </w:t>
            </w:r>
            <w:r>
              <w:rPr>
                <w:rFonts w:ascii="Times New Roman" w:hAnsi="Times New Roman"/>
                <w:color w:val="000000"/>
              </w:rPr>
              <w:br/>
              <w:t>i wybieg startowy (prędkość biegu);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bieg krótki ze startu niskiego;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bieg przez przeszkody;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pchnięcie i rzut zamachowy piłką z miejsca i krótkiego rozbiegu;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wybiera i pokonuje trasę marszobiegu lub biegu terenowego;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przekazanie pałeczki w miejscu i lekkim biegu;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skok w dal jednonóż z krótkiego rozbiegu.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IV. Taniec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proste kroki i figury tańców tradycyjnych i nowoczesnych.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V. Relaksacja i odprężenie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oddechowe i rozciągające o charakterze relaksacyjnym;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omawia korzyści płynące z podejmowania aktywności fizycznej na świeżym powietrzu, ze szczególnym uwzględnieniem jej wpływu na redukcję stresu i poprawę samopoczucia.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VI. Monitorowanie aktywności i sprawności fizycznej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6.1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testy sprawności fizycznej, pozwalające ocenić szybkość,</w:t>
            </w:r>
          </w:p>
          <w:p w:rsidR="00713CE4" w:rsidRDefault="00713CE4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wytrzymałość tlenową, siłę i gibkość, a z pomocą nauczyciela interpretuje wyniki.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VII. Bezpieczeństwo w aktywności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  <w:hideMark/>
          </w:tcPr>
          <w:p w:rsidR="00713CE4" w:rsidRDefault="00713CE4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 przygotowuje się właściwie do wybranej formy aktywności fizycznej, uwzględniając miejsce jej realizacji, odpowiedni strój sportowy i rozgrzewkę;</w:t>
            </w:r>
            <w:r>
              <w:rPr>
                <w:rFonts w:ascii="Times New Roman" w:hAnsi="Times New Roman"/>
                <w:color w:val="000000"/>
              </w:rPr>
              <w:br/>
              <w:t>2. wyjaśnia, dlaczego należy przestrzegać ustalonych reguł w trakcie rywalizacji;</w:t>
            </w:r>
            <w:r>
              <w:rPr>
                <w:rFonts w:ascii="Times New Roman" w:hAnsi="Times New Roman"/>
                <w:color w:val="000000"/>
              </w:rPr>
              <w:br/>
              <w:t xml:space="preserve">3. omawia, jak postępować przy najczęstszych kontuzjach, związanych </w:t>
            </w:r>
            <w:r>
              <w:rPr>
                <w:rFonts w:ascii="Times New Roman" w:hAnsi="Times New Roman"/>
                <w:color w:val="000000"/>
              </w:rPr>
              <w:br/>
              <w:t>z podejmowaniem aktywności fizycznej;</w:t>
            </w:r>
            <w:r>
              <w:rPr>
                <w:rFonts w:ascii="Times New Roman" w:hAnsi="Times New Roman"/>
                <w:color w:val="000000"/>
              </w:rPr>
              <w:br/>
              <w:t>4. korzysta bezpiecznie ze sprzętu i urządzeń sportowych;</w:t>
            </w:r>
            <w:r>
              <w:rPr>
                <w:rFonts w:ascii="Times New Roman" w:hAnsi="Times New Roman"/>
                <w:color w:val="000000"/>
              </w:rPr>
              <w:br/>
              <w:t xml:space="preserve">5. wykonuje elementy </w:t>
            </w:r>
            <w:proofErr w:type="spellStart"/>
            <w:r>
              <w:rPr>
                <w:rFonts w:ascii="Times New Roman" w:hAnsi="Times New Roman"/>
                <w:color w:val="000000"/>
              </w:rPr>
              <w:t>samoasekuracji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w różnych formach aktywności fizycznej, uwzględniając własne bezpieczeństwo;</w:t>
            </w:r>
            <w:r>
              <w:rPr>
                <w:rFonts w:ascii="Times New Roman" w:hAnsi="Times New Roman"/>
                <w:color w:val="000000"/>
              </w:rPr>
              <w:br/>
              <w:t xml:space="preserve">6. omawia i stosuje zasady bezpiecznego zachowania nad wodą, w górach </w:t>
            </w:r>
            <w:r>
              <w:rPr>
                <w:rFonts w:ascii="Times New Roman" w:hAnsi="Times New Roman"/>
                <w:color w:val="000000"/>
              </w:rPr>
              <w:br/>
              <w:t xml:space="preserve">i na terenach zielonych, w różnych porach roku, oraz wyjaśnia, jak jego postawa </w:t>
            </w:r>
            <w:r>
              <w:rPr>
                <w:rFonts w:ascii="Times New Roman" w:hAnsi="Times New Roman"/>
                <w:color w:val="000000"/>
              </w:rPr>
              <w:br/>
              <w:t>i działania mogą wpływać na bezpieczeństwo własne, innych oraz stan środowiska naturalnego.</w:t>
            </w:r>
          </w:p>
        </w:tc>
      </w:tr>
      <w:tr w:rsidR="00713CE4" w:rsidTr="00713CE4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VIII. Kompetencje społeczne</w:t>
            </w:r>
          </w:p>
        </w:tc>
      </w:tr>
      <w:tr w:rsidR="00713CE4" w:rsidTr="00713CE4">
        <w:tc>
          <w:tcPr>
            <w:tcW w:w="0" w:type="auto"/>
            <w:tcBorders>
              <w:top w:val="nil"/>
            </w:tcBorders>
            <w:vAlign w:val="center"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nil"/>
            </w:tcBorders>
            <w:hideMark/>
          </w:tcPr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rozumie znaczenie idei olimpizmu oraz wynikającej z niej zasady </w:t>
            </w:r>
            <w:r>
              <w:rPr>
                <w:rFonts w:ascii="Times New Roman" w:hAnsi="Times New Roman"/>
                <w:i/>
                <w:iCs/>
                <w:color w:val="000000"/>
              </w:rPr>
              <w:t>fair play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br/>
              <w:t xml:space="preserve">2. uczestniczy w rywalizacji sportowej jako zawodnik, przestrzegając zasad </w:t>
            </w:r>
            <w:r>
              <w:rPr>
                <w:rFonts w:ascii="Times New Roman" w:hAnsi="Times New Roman"/>
                <w:i/>
                <w:iCs/>
                <w:color w:val="000000"/>
              </w:rPr>
              <w:t>fair play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br/>
              <w:t>3. okazuje szacunek wobec przeciwnika, sędziego i współuczestników przez przestrzeganie zasad obowiązujących w grach i zabawach ruchowych;</w:t>
            </w:r>
            <w:r>
              <w:rPr>
                <w:rFonts w:ascii="Times New Roman" w:hAnsi="Times New Roman"/>
                <w:color w:val="000000"/>
              </w:rPr>
              <w:br/>
              <w:t>4. współdziała w grupie, wiedząc, że sukces drużyny zależy od zaangażowania wszystkich uczestników;</w:t>
            </w:r>
            <w:r>
              <w:rPr>
                <w:rFonts w:ascii="Times New Roman" w:hAnsi="Times New Roman"/>
                <w:color w:val="000000"/>
              </w:rPr>
              <w:br/>
              <w:t xml:space="preserve">5. komunikuje się efektywnie w grupie i buduje relacje przez gry zespołowe </w:t>
            </w:r>
            <w:r>
              <w:rPr>
                <w:rFonts w:ascii="Times New Roman" w:hAnsi="Times New Roman"/>
                <w:color w:val="000000"/>
              </w:rPr>
              <w:br/>
              <w:t>i ćwiczenia w parach;</w:t>
            </w:r>
            <w:r>
              <w:rPr>
                <w:rFonts w:ascii="Times New Roman" w:hAnsi="Times New Roman"/>
                <w:color w:val="000000"/>
              </w:rPr>
              <w:br/>
              <w:t>6. pełni funkcję organizatora, sędziego i kibica w ramach szkolnych zawodów sportowych;</w:t>
            </w:r>
            <w:r>
              <w:rPr>
                <w:rFonts w:ascii="Times New Roman" w:hAnsi="Times New Roman"/>
                <w:color w:val="000000"/>
              </w:rPr>
              <w:br/>
              <w:t>7. wyjaśnia zasady kulturalnego kibicowania;</w:t>
            </w:r>
            <w:r>
              <w:rPr>
                <w:rFonts w:ascii="Times New Roman" w:hAnsi="Times New Roman"/>
                <w:color w:val="000000"/>
              </w:rPr>
              <w:br/>
              <w:t>8. wykazuje kreatywność w poszukiwaniu rozwiązań sytuacji problemowych;</w:t>
            </w:r>
            <w:r>
              <w:rPr>
                <w:rFonts w:ascii="Times New Roman" w:hAnsi="Times New Roman"/>
                <w:color w:val="000000"/>
              </w:rPr>
              <w:br/>
              <w:t>9. traktuje problem jako motywację do działania, a nie barierę nie do pokonania;</w:t>
            </w:r>
          </w:p>
          <w:p w:rsidR="00713CE4" w:rsidRDefault="00713CE4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10. przez doświadczenia, takie jak wygrana czy przegrana, nazywa i rozumie emocje towarzyszące rywalizacji sportowej, co przekłada się na codzienne funkcjonowanie społeczne;</w:t>
            </w:r>
            <w:r>
              <w:rPr>
                <w:rFonts w:ascii="Times New Roman" w:hAnsi="Times New Roman"/>
                <w:color w:val="000000"/>
              </w:rPr>
              <w:br/>
              <w:t>11. współpracuje w grupie, szanując poglądy i wysiłki innych uczniów, wykazując asertywność i empatię;</w:t>
            </w:r>
            <w:r>
              <w:rPr>
                <w:rFonts w:ascii="Times New Roman" w:hAnsi="Times New Roman"/>
                <w:color w:val="000000"/>
              </w:rPr>
              <w:br/>
              <w:t xml:space="preserve">12. motywuje innych uczniów do uczestniczenia w aktywności fizycznej, </w:t>
            </w:r>
            <w:r>
              <w:rPr>
                <w:rFonts w:ascii="Times New Roman" w:hAnsi="Times New Roman"/>
                <w:color w:val="000000"/>
              </w:rPr>
              <w:br/>
              <w:t xml:space="preserve">ze szczególnym uwzględnieniem osób o niższej sprawności fizycznej </w:t>
            </w:r>
            <w:r>
              <w:rPr>
                <w:rFonts w:ascii="Times New Roman" w:hAnsi="Times New Roman"/>
                <w:color w:val="000000"/>
              </w:rPr>
              <w:br/>
              <w:t>i zróżnicowanych potrzebach edukacyjnych;</w:t>
            </w:r>
            <w:r>
              <w:rPr>
                <w:rFonts w:ascii="Times New Roman" w:hAnsi="Times New Roman"/>
                <w:color w:val="000000"/>
              </w:rPr>
              <w:br/>
              <w:t>13. przeciwdziała wykluczeniu uczniów mniej sprawnych fizycznie i promuje wzajemne wsparcie;</w:t>
            </w:r>
            <w:r>
              <w:rPr>
                <w:rFonts w:ascii="Times New Roman" w:hAnsi="Times New Roman"/>
                <w:color w:val="000000"/>
              </w:rPr>
              <w:br/>
              <w:t>14. rozwiązuje nieporozumienia w sposób bezkonfliktowy zarówno w trakcie rywalizacji, jak i sytuacjach pozasportowych;</w:t>
            </w:r>
            <w:r>
              <w:rPr>
                <w:rFonts w:ascii="Times New Roman" w:hAnsi="Times New Roman"/>
                <w:color w:val="000000"/>
              </w:rPr>
              <w:br/>
              <w:t>15. wzmacnia poczucie własnej wartości;</w:t>
            </w:r>
            <w:r>
              <w:rPr>
                <w:rFonts w:ascii="Times New Roman" w:hAnsi="Times New Roman"/>
                <w:color w:val="000000"/>
              </w:rPr>
              <w:br/>
              <w:t>16. buduje pozytywny obraz siebie przez współpracę i wsparcie grupy.</w:t>
            </w:r>
          </w:p>
        </w:tc>
      </w:tr>
    </w:tbl>
    <w:p w:rsidR="00E51F7C" w:rsidRDefault="00E51F7C"/>
    <w:sectPr w:rsidR="00E51F7C" w:rsidSect="00E51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3CE4"/>
    <w:rsid w:val="00713CE4"/>
    <w:rsid w:val="00E51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713CE4"/>
    <w:pPr>
      <w:spacing w:before="100" w:beforeAutospacing="1" w:after="100" w:afterAutospacing="1"/>
    </w:pPr>
    <w:rPr>
      <w:rFonts w:ascii="Aptos" w:eastAsia="Times New Roman" w:hAnsi="Aptos" w:cs="Times New Roman"/>
      <w:sz w:val="24"/>
      <w:szCs w:val="24"/>
      <w:lang w:eastAsia="pl-PL"/>
    </w:rPr>
  </w:style>
  <w:style w:type="table" w:customStyle="1" w:styleId="TableNormal">
    <w:name w:val="Table Normal"/>
    <w:semiHidden/>
    <w:rsid w:val="00713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4392</Characters>
  <Application>Microsoft Office Word</Application>
  <DocSecurity>0</DocSecurity>
  <Lines>36</Lines>
  <Paragraphs>10</Paragraphs>
  <ScaleCrop>false</ScaleCrop>
  <Company>HP</Company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Romanek</dc:creator>
  <cp:lastModifiedBy>Robert Romanek</cp:lastModifiedBy>
  <cp:revision>1</cp:revision>
  <dcterms:created xsi:type="dcterms:W3CDTF">2025-09-16T18:58:00Z</dcterms:created>
  <dcterms:modified xsi:type="dcterms:W3CDTF">2025-09-16T18:59:00Z</dcterms:modified>
</cp:coreProperties>
</file>